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718" w:rsidRDefault="00906718" w:rsidP="005F147F">
      <w:pPr>
        <w:tabs>
          <w:tab w:val="left" w:pos="0"/>
        </w:tabs>
        <w:spacing w:line="360" w:lineRule="auto"/>
        <w:ind w:hanging="426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</w:t>
      </w:r>
    </w:p>
    <w:p w:rsidR="006A154C" w:rsidRPr="00672457" w:rsidRDefault="006A154C" w:rsidP="005F147F">
      <w:pPr>
        <w:tabs>
          <w:tab w:val="left" w:pos="0"/>
        </w:tabs>
        <w:spacing w:line="360" w:lineRule="auto"/>
        <w:ind w:hanging="426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251646" w:rsidRPr="00251646" w:rsidRDefault="00672457" w:rsidP="00251646">
      <w:pPr>
        <w:ind w:left="-709" w:right="-329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                                </w:t>
      </w:r>
      <w:r w:rsidR="005F147F" w:rsidRPr="00672457">
        <w:rPr>
          <w:rFonts w:ascii="Times New Roman" w:hAnsi="Times New Roman" w:cs="Times New Roman"/>
          <w:b/>
          <w:sz w:val="32"/>
          <w:szCs w:val="32"/>
          <w:lang w:val="ro-RO"/>
        </w:rPr>
        <w:t>CAIET DE SARCINI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                    </w:t>
      </w:r>
      <w:r w:rsidRPr="005F147F">
        <w:rPr>
          <w:rFonts w:ascii="Times New Roman" w:hAnsi="Times New Roman" w:cs="Times New Roman"/>
          <w:b/>
          <w:i/>
          <w:sz w:val="24"/>
          <w:szCs w:val="24"/>
          <w:lang w:val="ro-RO"/>
        </w:rPr>
        <w:t>Anexa 1</w:t>
      </w:r>
    </w:p>
    <w:p w:rsidR="00251646" w:rsidRDefault="00672457" w:rsidP="005F147F">
      <w:pPr>
        <w:ind w:left="-709" w:right="-32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achiziționarea </w:t>
      </w:r>
      <w:r w:rsidR="003B21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tehnicii de calcul </w:t>
      </w:r>
      <w:r w:rsidR="006F5629">
        <w:rPr>
          <w:rFonts w:ascii="Times New Roman" w:hAnsi="Times New Roman" w:cs="Times New Roman"/>
          <w:b/>
          <w:sz w:val="24"/>
          <w:szCs w:val="24"/>
          <w:lang w:val="ro-RO"/>
        </w:rPr>
        <w:t>pentru p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roiectul </w:t>
      </w:r>
      <w:r w:rsidRPr="0027722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„</w:t>
      </w:r>
      <w:r w:rsidR="00C5425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NiN Ukranian Refugee Support and Winterization Program in the Republic of Moldova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”, nr. 2209</w:t>
      </w:r>
      <w:r w:rsidR="00C5425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131</w:t>
      </w:r>
    </w:p>
    <w:p w:rsidR="003652EB" w:rsidRDefault="00672457" w:rsidP="005F147F">
      <w:pPr>
        <w:ind w:left="-709" w:right="-329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251646" w:rsidRPr="00251646" w:rsidRDefault="00251646" w:rsidP="00251646">
      <w:pPr>
        <w:ind w:left="-709" w:right="-329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25164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Denumirea achiziției – </w:t>
      </w:r>
      <w:r w:rsidR="00FF242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Tehnică de calcul</w:t>
      </w:r>
      <w:r w:rsidRPr="0025164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(ce include</w:t>
      </w:r>
      <w:r w:rsidR="00E677E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: 6 l</w:t>
      </w:r>
      <w:r w:rsidRPr="0025164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aptopuri, </w:t>
      </w:r>
      <w:r w:rsidR="00F94CD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5</w:t>
      </w:r>
      <w:r w:rsidRPr="0025164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monitoare,</w:t>
      </w:r>
      <w:r w:rsidR="00FF242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2</w:t>
      </w:r>
      <w:r w:rsidR="00C41F4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imprimante multifun</w:t>
      </w:r>
      <w:r w:rsidR="00C41F43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>cționale,</w:t>
      </w:r>
      <w:r w:rsidR="00FF2429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 xml:space="preserve"> 2 imprimante lazer </w:t>
      </w:r>
      <w:r w:rsidR="00E677E1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>monochrome</w:t>
      </w:r>
      <w:r w:rsidR="00FF2429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>,</w:t>
      </w:r>
      <w:r w:rsidR="00564BF5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 xml:space="preserve"> accesorii op</w:t>
      </w:r>
      <w:r w:rsidR="00C41F43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>ționale și consumabile</w:t>
      </w:r>
      <w:r w:rsidRPr="0025164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)</w:t>
      </w:r>
      <w:r w:rsidR="00F94CD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F94CD2" w:rsidRPr="00F94CD2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fără TVA</w:t>
      </w:r>
    </w:p>
    <w:p w:rsidR="00672457" w:rsidRPr="00672457" w:rsidRDefault="00251646" w:rsidP="00251646">
      <w:pPr>
        <w:ind w:left="-709" w:right="-329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7245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bookmarkStart w:id="0" w:name="_GoBack"/>
      <w:bookmarkEnd w:id="0"/>
    </w:p>
    <w:tbl>
      <w:tblPr>
        <w:tblStyle w:val="TableGrid"/>
        <w:tblW w:w="1006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5387"/>
      </w:tblGrid>
      <w:tr w:rsidR="006A2006" w:rsidTr="002F6631">
        <w:tc>
          <w:tcPr>
            <w:tcW w:w="3681" w:type="dxa"/>
          </w:tcPr>
          <w:p w:rsidR="003652EB" w:rsidRPr="003652EB" w:rsidRDefault="003652EB" w:rsidP="005F147F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652E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Denumirea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lotului</w:t>
            </w:r>
          </w:p>
        </w:tc>
        <w:tc>
          <w:tcPr>
            <w:tcW w:w="992" w:type="dxa"/>
          </w:tcPr>
          <w:p w:rsidR="002F6631" w:rsidRDefault="003652EB" w:rsidP="002F6631">
            <w:pPr>
              <w:ind w:left="-103" w:right="-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Canti</w:t>
            </w:r>
            <w:r w:rsidR="002F663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  <w:p w:rsidR="003652EB" w:rsidRPr="003652EB" w:rsidRDefault="003652EB" w:rsidP="002F6631">
            <w:pPr>
              <w:ind w:left="-103" w:right="-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tatea</w:t>
            </w:r>
          </w:p>
        </w:tc>
        <w:tc>
          <w:tcPr>
            <w:tcW w:w="5387" w:type="dxa"/>
          </w:tcPr>
          <w:p w:rsidR="003652EB" w:rsidRPr="003652EB" w:rsidRDefault="003652EB" w:rsidP="005F147F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652E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Specificații tehnice</w:t>
            </w:r>
          </w:p>
        </w:tc>
      </w:tr>
      <w:tr w:rsidR="006A2006" w:rsidTr="002F6631">
        <w:tc>
          <w:tcPr>
            <w:tcW w:w="3681" w:type="dxa"/>
          </w:tcPr>
          <w:p w:rsidR="00F14F01" w:rsidRDefault="00F14F01" w:rsidP="00C54258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F14F01" w:rsidRDefault="00F14F01" w:rsidP="00C54258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F14F01" w:rsidRDefault="00F14F01" w:rsidP="00C54258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F14F01" w:rsidRDefault="00F14F01" w:rsidP="00C54258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3652EB" w:rsidRPr="003652EB" w:rsidRDefault="009B0F62" w:rsidP="009B0F62">
            <w:pPr>
              <w:ind w:right="-329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</w:t>
            </w:r>
            <w:r w:rsidR="003652E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Laptop</w:t>
            </w:r>
            <w:r w:rsidR="003D2E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92" w:type="dxa"/>
          </w:tcPr>
          <w:p w:rsidR="00F14F01" w:rsidRDefault="00F14F01" w:rsidP="005F147F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F14F01" w:rsidRDefault="00F14F01" w:rsidP="005F147F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F14F01" w:rsidRDefault="00F14F01" w:rsidP="005F147F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F14F01" w:rsidRDefault="00F14F01" w:rsidP="005F147F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3652EB" w:rsidRPr="003652EB" w:rsidRDefault="006112BF" w:rsidP="009B0F62">
            <w:pPr>
              <w:ind w:right="-329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</w:t>
            </w:r>
            <w:r w:rsidR="009B0F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6</w:t>
            </w:r>
          </w:p>
        </w:tc>
        <w:tc>
          <w:tcPr>
            <w:tcW w:w="5387" w:type="dxa"/>
          </w:tcPr>
          <w:p w:rsidR="009B0F62" w:rsidRPr="00906718" w:rsidRDefault="009B0F62" w:rsidP="00DD5D5A">
            <w:pPr>
              <w:ind w:right="36"/>
              <w:jc w:val="both"/>
              <w:rPr>
                <w:rFonts w:ascii="Times New Roman" w:hAnsi="Times New Roman" w:cs="Times New Roman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>Sistemul de operare – Windows 11 Pro</w:t>
            </w:r>
          </w:p>
          <w:p w:rsidR="00C54258" w:rsidRPr="00906718" w:rsidRDefault="00C54258" w:rsidP="00DD5D5A">
            <w:pPr>
              <w:ind w:right="36"/>
              <w:jc w:val="both"/>
              <w:rPr>
                <w:rFonts w:ascii="Times New Roman" w:hAnsi="Times New Roman" w:cs="Times New Roman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>Diadinala- 15.6 inch;</w:t>
            </w:r>
          </w:p>
          <w:p w:rsidR="00C54258" w:rsidRPr="00906718" w:rsidRDefault="00C54258" w:rsidP="00DD5D5A">
            <w:pPr>
              <w:ind w:right="36"/>
              <w:jc w:val="both"/>
              <w:rPr>
                <w:rFonts w:ascii="Times New Roman" w:hAnsi="Times New Roman" w:cs="Times New Roman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>Ecran – FHD (1920x1080)</w:t>
            </w:r>
            <w:r w:rsidR="00F14F01" w:rsidRPr="00906718">
              <w:rPr>
                <w:rFonts w:ascii="Times New Roman" w:hAnsi="Times New Roman" w:cs="Times New Roman"/>
                <w:lang w:val="ro-RO"/>
              </w:rPr>
              <w:t>, anti – glare,</w:t>
            </w:r>
          </w:p>
          <w:p w:rsidR="00F14F01" w:rsidRPr="00906718" w:rsidRDefault="00F14F01" w:rsidP="00DD5D5A">
            <w:pPr>
              <w:ind w:right="36"/>
              <w:jc w:val="both"/>
              <w:rPr>
                <w:rFonts w:ascii="Times New Roman" w:hAnsi="Times New Roman" w:cs="Times New Roman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>Procesor – Intel Core i3;</w:t>
            </w:r>
          </w:p>
          <w:p w:rsidR="00F14F01" w:rsidRPr="00906718" w:rsidRDefault="00F14F01" w:rsidP="00DD5D5A">
            <w:pPr>
              <w:ind w:right="36"/>
              <w:jc w:val="both"/>
              <w:rPr>
                <w:rFonts w:ascii="Times New Roman" w:hAnsi="Times New Roman" w:cs="Times New Roman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>Procesor grafică – VGA Intel Iris Xe Graphics</w:t>
            </w:r>
          </w:p>
          <w:p w:rsidR="00F14F01" w:rsidRPr="00906718" w:rsidRDefault="00F14F01" w:rsidP="00DD5D5A">
            <w:pPr>
              <w:ind w:right="36"/>
              <w:jc w:val="both"/>
              <w:rPr>
                <w:rFonts w:ascii="Times New Roman" w:hAnsi="Times New Roman" w:cs="Times New Roman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>Capacitate memorie – 16 GB; DDR;</w:t>
            </w:r>
          </w:p>
          <w:p w:rsidR="00F14F01" w:rsidRPr="00906718" w:rsidRDefault="00F14F01" w:rsidP="00DD5D5A">
            <w:pPr>
              <w:ind w:right="36"/>
              <w:jc w:val="both"/>
              <w:rPr>
                <w:rFonts w:ascii="Times New Roman" w:hAnsi="Times New Roman" w:cs="Times New Roman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>Memorie de stocare – 256  Gb, SSD;</w:t>
            </w:r>
          </w:p>
          <w:p w:rsidR="00F14F01" w:rsidRPr="00906718" w:rsidRDefault="00F14F01" w:rsidP="00DD5D5A">
            <w:pPr>
              <w:ind w:right="36"/>
              <w:jc w:val="both"/>
              <w:rPr>
                <w:rFonts w:ascii="Times New Roman" w:hAnsi="Times New Roman" w:cs="Times New Roman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>Porturi – HDMI, Bluetooth 5.1, USB-C, USB Type- A;</w:t>
            </w:r>
          </w:p>
          <w:p w:rsidR="00F14F01" w:rsidRPr="00906718" w:rsidRDefault="00F14F01" w:rsidP="00DD5D5A">
            <w:pPr>
              <w:ind w:right="36"/>
              <w:jc w:val="both"/>
              <w:rPr>
                <w:rFonts w:ascii="Times New Roman" w:hAnsi="Times New Roman" w:cs="Times New Roman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>Baterie – 41Wt; Li-Ion</w:t>
            </w:r>
          </w:p>
          <w:p w:rsidR="00C54258" w:rsidRPr="003652EB" w:rsidRDefault="00F14F01" w:rsidP="00F82306">
            <w:pPr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>Greutate – 1,</w:t>
            </w:r>
            <w:r w:rsidR="00FA70A6" w:rsidRPr="00906718">
              <w:rPr>
                <w:rFonts w:ascii="Times New Roman" w:hAnsi="Times New Roman" w:cs="Times New Roman"/>
                <w:lang w:val="ro-RO"/>
              </w:rPr>
              <w:t xml:space="preserve">3-1,8 </w:t>
            </w:r>
            <w:r w:rsidRPr="00906718">
              <w:rPr>
                <w:rFonts w:ascii="Times New Roman" w:hAnsi="Times New Roman" w:cs="Times New Roman"/>
                <w:lang w:val="ro-RO"/>
              </w:rPr>
              <w:t xml:space="preserve">kg </w:t>
            </w:r>
          </w:p>
        </w:tc>
      </w:tr>
      <w:tr w:rsidR="006A2006" w:rsidTr="002F6631">
        <w:tc>
          <w:tcPr>
            <w:tcW w:w="3681" w:type="dxa"/>
          </w:tcPr>
          <w:p w:rsidR="003E470B" w:rsidRDefault="003E470B" w:rsidP="003E470B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9B0F62" w:rsidRDefault="009B0F62" w:rsidP="003E470B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6112BF" w:rsidRDefault="006112BF" w:rsidP="009A5018">
            <w:pPr>
              <w:ind w:right="-329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54258" w:rsidRDefault="009B0F62" w:rsidP="006112BF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Monitor</w:t>
            </w:r>
          </w:p>
        </w:tc>
        <w:tc>
          <w:tcPr>
            <w:tcW w:w="992" w:type="dxa"/>
          </w:tcPr>
          <w:p w:rsidR="003E470B" w:rsidRDefault="003E470B" w:rsidP="003E470B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9B0F62" w:rsidRDefault="009B0F62" w:rsidP="003E470B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9B0F62" w:rsidRDefault="006112BF" w:rsidP="00F94CD2">
            <w:pPr>
              <w:ind w:right="-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</w:t>
            </w:r>
            <w:r w:rsidR="00F94C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5387" w:type="dxa"/>
          </w:tcPr>
          <w:p w:rsidR="009B0F62" w:rsidRPr="00906718" w:rsidRDefault="009B0F62" w:rsidP="00C2654C">
            <w:pPr>
              <w:ind w:right="36"/>
              <w:jc w:val="both"/>
              <w:rPr>
                <w:rFonts w:ascii="Times New Roman" w:hAnsi="Times New Roman" w:cs="Times New Roman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>Diagonala - 27.0 inch;</w:t>
            </w:r>
          </w:p>
          <w:p w:rsidR="009B0F62" w:rsidRPr="00906718" w:rsidRDefault="009B0F62" w:rsidP="00C2654C">
            <w:pPr>
              <w:ind w:right="36"/>
              <w:jc w:val="both"/>
              <w:rPr>
                <w:rFonts w:ascii="Times New Roman" w:hAnsi="Times New Roman" w:cs="Times New Roman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>Ecran - IPS, led; anti-glare;</w:t>
            </w:r>
          </w:p>
          <w:p w:rsidR="009B0F62" w:rsidRPr="00906718" w:rsidRDefault="009B0F62" w:rsidP="00C2654C">
            <w:pPr>
              <w:ind w:right="36"/>
              <w:jc w:val="both"/>
              <w:rPr>
                <w:rFonts w:ascii="Times New Roman" w:hAnsi="Times New Roman" w:cs="Times New Roman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>Rezoluția – 2560x1440;</w:t>
            </w:r>
            <w:r w:rsidR="00C5164D" w:rsidRPr="00906718">
              <w:rPr>
                <w:rFonts w:ascii="Times New Roman" w:hAnsi="Times New Roman" w:cs="Times New Roman"/>
                <w:lang w:val="ro-RO"/>
              </w:rPr>
              <w:t xml:space="preserve"> 178</w:t>
            </w:r>
            <w:r w:rsidR="00C5164D" w:rsidRPr="00906718">
              <w:rPr>
                <w:rFonts w:ascii="Times New Roman" w:hAnsi="Times New Roman" w:cs="Times New Roman"/>
                <w:vertAlign w:val="superscript"/>
                <w:lang w:val="ro-RO"/>
              </w:rPr>
              <w:t>0</w:t>
            </w:r>
            <w:r w:rsidR="00C5164D" w:rsidRPr="00906718">
              <w:rPr>
                <w:rFonts w:ascii="Times New Roman" w:hAnsi="Times New Roman" w:cs="Times New Roman"/>
                <w:lang w:val="ro-RO"/>
              </w:rPr>
              <w:t>;</w:t>
            </w:r>
          </w:p>
          <w:p w:rsidR="00C5164D" w:rsidRPr="00906718" w:rsidRDefault="009B0F62" w:rsidP="009B0F62">
            <w:pPr>
              <w:ind w:right="36"/>
              <w:jc w:val="both"/>
              <w:rPr>
                <w:rFonts w:ascii="Times New Roman" w:hAnsi="Times New Roman" w:cs="Times New Roman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>Tip de raspuns 4</w:t>
            </w:r>
            <w:r w:rsidR="00C5164D" w:rsidRPr="00906718">
              <w:rPr>
                <w:rFonts w:ascii="Times New Roman" w:hAnsi="Times New Roman" w:cs="Times New Roman"/>
                <w:lang w:val="ro-RO"/>
              </w:rPr>
              <w:t xml:space="preserve"> ms;</w:t>
            </w:r>
          </w:p>
          <w:p w:rsidR="00C5164D" w:rsidRPr="00906718" w:rsidRDefault="00C5164D" w:rsidP="009B0F62">
            <w:pPr>
              <w:ind w:right="36"/>
              <w:jc w:val="both"/>
              <w:rPr>
                <w:rFonts w:ascii="Times New Roman" w:hAnsi="Times New Roman" w:cs="Times New Roman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>Fregvența 75Hz</w:t>
            </w:r>
          </w:p>
          <w:p w:rsidR="00C5164D" w:rsidRPr="00906718" w:rsidRDefault="00C5164D" w:rsidP="009B0F62">
            <w:pPr>
              <w:ind w:right="36"/>
              <w:jc w:val="both"/>
              <w:rPr>
                <w:rFonts w:ascii="Times New Roman" w:hAnsi="Times New Roman" w:cs="Times New Roman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>Porturi – HDMI, USB-C,</w:t>
            </w:r>
            <w:r w:rsidR="009B0F62" w:rsidRPr="00906718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3E470B" w:rsidRPr="00906718" w:rsidRDefault="00C5164D" w:rsidP="00C5164D">
            <w:pPr>
              <w:ind w:right="36"/>
              <w:jc w:val="both"/>
              <w:rPr>
                <w:rFonts w:ascii="Times New Roman" w:hAnsi="Times New Roman" w:cs="Times New Roman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>D</w:t>
            </w:r>
            <w:r w:rsidR="009B0F62" w:rsidRPr="00906718">
              <w:rPr>
                <w:rFonts w:ascii="Times New Roman" w:hAnsi="Times New Roman" w:cs="Times New Roman"/>
                <w:lang w:val="ro-RO"/>
              </w:rPr>
              <w:t>isplay Port, HDMI</w:t>
            </w:r>
            <w:r w:rsidRPr="00906718">
              <w:rPr>
                <w:rFonts w:ascii="Times New Roman" w:hAnsi="Times New Roman" w:cs="Times New Roman"/>
                <w:lang w:val="ro-RO"/>
              </w:rPr>
              <w:t xml:space="preserve">, USB Type- A, </w:t>
            </w:r>
            <w:r w:rsidR="00251646" w:rsidRPr="00906718">
              <w:rPr>
                <w:rFonts w:ascii="Times New Roman" w:hAnsi="Times New Roman" w:cs="Times New Roman"/>
                <w:lang w:val="ro-RO"/>
              </w:rPr>
              <w:t>Pivot, Boxe integrate, rotirea ecranului, reglarea înclinării,</w:t>
            </w:r>
            <w:r w:rsidRPr="00906718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C5164D" w:rsidRPr="009B0F62" w:rsidRDefault="00FA70A6" w:rsidP="00C5164D">
            <w:pPr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>Greutate 6,0-7,0</w:t>
            </w:r>
            <w:r w:rsidR="00251646" w:rsidRPr="00906718">
              <w:rPr>
                <w:rFonts w:ascii="Times New Roman" w:hAnsi="Times New Roman" w:cs="Times New Roman"/>
                <w:lang w:val="ro-RO"/>
              </w:rPr>
              <w:t xml:space="preserve"> kg</w:t>
            </w:r>
          </w:p>
        </w:tc>
      </w:tr>
      <w:tr w:rsidR="00CB60C2" w:rsidTr="002F6631">
        <w:tc>
          <w:tcPr>
            <w:tcW w:w="3681" w:type="dxa"/>
          </w:tcPr>
          <w:p w:rsidR="00CB60C2" w:rsidRDefault="00CB60C2" w:rsidP="00CB60C2">
            <w:pPr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Imprimantă multifuncțională</w:t>
            </w:r>
          </w:p>
          <w:p w:rsidR="00CB60C2" w:rsidRDefault="00CB60C2" w:rsidP="00CB60C2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(imprimantă, copiator, scaner)</w:t>
            </w:r>
          </w:p>
        </w:tc>
        <w:tc>
          <w:tcPr>
            <w:tcW w:w="992" w:type="dxa"/>
          </w:tcPr>
          <w:p w:rsidR="00CB60C2" w:rsidRDefault="00CB60C2" w:rsidP="003E470B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5387" w:type="dxa"/>
          </w:tcPr>
          <w:p w:rsidR="00CB60C2" w:rsidRPr="00906718" w:rsidRDefault="00CB60C2" w:rsidP="00C2654C">
            <w:pPr>
              <w:ind w:right="36"/>
              <w:jc w:val="both"/>
              <w:rPr>
                <w:rFonts w:ascii="Times New Roman" w:hAnsi="Times New Roman" w:cs="Times New Roman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>Multifuncțională color și alb-negru, format- A6-A3, dimensiuni personalizate, viteza de imprimare 33pag-A4/A3, rezoluție 1800x600</w:t>
            </w:r>
            <w:r w:rsidR="002F6631" w:rsidRPr="00906718">
              <w:rPr>
                <w:rFonts w:ascii="Times New Roman" w:hAnsi="Times New Roman" w:cs="Times New Roman"/>
                <w:lang w:val="ro-RO"/>
              </w:rPr>
              <w:t>, 1200x1200 dpi,memorie sistem-4 Gb, rețea- WiFi, capacitate: negru-pînă la 13000 pag, color- pînă la 9000 pag.</w:t>
            </w:r>
          </w:p>
        </w:tc>
      </w:tr>
      <w:tr w:rsidR="006A2006" w:rsidTr="002F6631">
        <w:tc>
          <w:tcPr>
            <w:tcW w:w="3681" w:type="dxa"/>
          </w:tcPr>
          <w:p w:rsidR="00925B8F" w:rsidRDefault="00925B8F" w:rsidP="009A5018">
            <w:pPr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Imprimantă</w:t>
            </w:r>
            <w:r w:rsidR="004E6AA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laser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multifuncțională</w:t>
            </w:r>
          </w:p>
          <w:p w:rsidR="006A2006" w:rsidRDefault="006A2006" w:rsidP="009A5018">
            <w:pPr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(imprimantă, copiator, scaner)</w:t>
            </w:r>
          </w:p>
        </w:tc>
        <w:tc>
          <w:tcPr>
            <w:tcW w:w="992" w:type="dxa"/>
          </w:tcPr>
          <w:p w:rsidR="00925B8F" w:rsidRDefault="00925B8F" w:rsidP="003E470B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5387" w:type="dxa"/>
          </w:tcPr>
          <w:p w:rsidR="00925B8F" w:rsidRPr="00906718" w:rsidRDefault="00D553DB" w:rsidP="00D553DB">
            <w:pPr>
              <w:ind w:right="36"/>
              <w:jc w:val="both"/>
              <w:rPr>
                <w:rFonts w:ascii="Times New Roman" w:hAnsi="Times New Roman" w:cs="Times New Roman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>Lazer, AirPrint, mod p</w:t>
            </w:r>
            <w:r w:rsidR="001228E2" w:rsidRPr="00906718">
              <w:rPr>
                <w:rFonts w:ascii="Times New Roman" w:hAnsi="Times New Roman" w:cs="Times New Roman"/>
                <w:lang w:val="ro-RO"/>
              </w:rPr>
              <w:t xml:space="preserve">rintare – alb-negru, </w:t>
            </w:r>
            <w:r w:rsidR="006A2006" w:rsidRPr="00906718">
              <w:rPr>
                <w:rFonts w:ascii="Times New Roman" w:hAnsi="Times New Roman" w:cs="Times New Roman"/>
                <w:lang w:val="ro-RO"/>
              </w:rPr>
              <w:t xml:space="preserve">dimensiuni Media – A4, A5,B5, B6, Letter, Legal, </w:t>
            </w:r>
            <w:r w:rsidR="001228E2" w:rsidRPr="00906718">
              <w:rPr>
                <w:rFonts w:ascii="Times New Roman" w:hAnsi="Times New Roman" w:cs="Times New Roman"/>
                <w:lang w:val="ro-RO"/>
              </w:rPr>
              <w:t>rezoluție 1200x1200 dpi, viteza de printare-38 pag/minA4</w:t>
            </w:r>
            <w:r w:rsidR="00CB60C2" w:rsidRPr="00906718">
              <w:rPr>
                <w:rFonts w:ascii="Times New Roman" w:hAnsi="Times New Roman" w:cs="Times New Roman"/>
                <w:lang w:val="ro-RO"/>
              </w:rPr>
              <w:t>, ciclu max-80000</w:t>
            </w:r>
            <w:r w:rsidR="003B7F2D" w:rsidRPr="00906718">
              <w:rPr>
                <w:rFonts w:ascii="Times New Roman" w:hAnsi="Times New Roman" w:cs="Times New Roman"/>
                <w:lang w:val="ro-RO"/>
              </w:rPr>
              <w:t>pag/lună, capacitatea-250 foi, conectivitatea – Wi-Fi, , Go</w:t>
            </w:r>
            <w:r w:rsidRPr="00906718">
              <w:rPr>
                <w:rFonts w:ascii="Times New Roman" w:hAnsi="Times New Roman" w:cs="Times New Roman"/>
                <w:lang w:val="ro-RO"/>
              </w:rPr>
              <w:t>ogle Cloud Print, porturi –USB, greutatea – 14,0- 16,0 kg</w:t>
            </w:r>
          </w:p>
        </w:tc>
      </w:tr>
      <w:tr w:rsidR="006A2006" w:rsidTr="002F6631">
        <w:tc>
          <w:tcPr>
            <w:tcW w:w="3681" w:type="dxa"/>
          </w:tcPr>
          <w:p w:rsidR="003D2E71" w:rsidRDefault="009A5018" w:rsidP="009A5018">
            <w:pPr>
              <w:ind w:right="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Imprimantă </w:t>
            </w:r>
            <w:r w:rsidR="004E6AA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laser monochromă</w:t>
            </w:r>
          </w:p>
          <w:p w:rsidR="009A5018" w:rsidRDefault="009A5018" w:rsidP="009A5018">
            <w:pPr>
              <w:ind w:right="-14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(imprimantă, copiator, scaner)</w:t>
            </w:r>
          </w:p>
        </w:tc>
        <w:tc>
          <w:tcPr>
            <w:tcW w:w="992" w:type="dxa"/>
          </w:tcPr>
          <w:p w:rsidR="003D2E71" w:rsidRDefault="006A2006" w:rsidP="003D2E71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5387" w:type="dxa"/>
          </w:tcPr>
          <w:p w:rsidR="003B7F2D" w:rsidRPr="00906718" w:rsidRDefault="00F82306" w:rsidP="00D553DB">
            <w:pPr>
              <w:ind w:right="34"/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Lazer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, mod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p</w:t>
            </w:r>
            <w:r w:rsidR="009A5018" w:rsidRPr="00906718">
              <w:rPr>
                <w:rFonts w:ascii="Times New Roman" w:hAnsi="Times New Roman" w:cs="Times New Roman"/>
                <w:lang w:val="ro-RO"/>
              </w:rPr>
              <w:t>rintare</w:t>
            </w:r>
            <w:proofErr w:type="spellEnd"/>
            <w:r w:rsidR="009A5018" w:rsidRPr="00906718">
              <w:rPr>
                <w:rFonts w:ascii="Times New Roman" w:hAnsi="Times New Roman" w:cs="Times New Roman"/>
                <w:lang w:val="ro-RO"/>
              </w:rPr>
              <w:t xml:space="preserve"> – alb-negru, rezoluție </w:t>
            </w:r>
            <w:r w:rsidR="00B20593" w:rsidRPr="00906718">
              <w:rPr>
                <w:rFonts w:ascii="Times New Roman" w:hAnsi="Times New Roman" w:cs="Times New Roman"/>
                <w:lang w:val="ro-RO"/>
              </w:rPr>
              <w:t>600</w:t>
            </w:r>
            <w:r w:rsidR="009A5018" w:rsidRPr="00906718">
              <w:rPr>
                <w:rFonts w:ascii="Times New Roman" w:hAnsi="Times New Roman" w:cs="Times New Roman"/>
                <w:lang w:val="ro-RO"/>
              </w:rPr>
              <w:t xml:space="preserve"> dpi, viteza de printare-18 pag/minA4, ciclu max-8000 pag/lună, </w:t>
            </w:r>
            <w:r w:rsidR="00B20593" w:rsidRPr="00906718">
              <w:rPr>
                <w:rFonts w:ascii="Times New Roman" w:hAnsi="Times New Roman" w:cs="Times New Roman"/>
                <w:lang w:val="ro-RO"/>
              </w:rPr>
              <w:t xml:space="preserve">ecran – LCD, indicator, </w:t>
            </w:r>
            <w:r w:rsidR="009A5018" w:rsidRPr="00906718">
              <w:rPr>
                <w:rFonts w:ascii="Times New Roman" w:hAnsi="Times New Roman" w:cs="Times New Roman"/>
                <w:lang w:val="ro-RO"/>
              </w:rPr>
              <w:t>porturi –USB</w:t>
            </w:r>
            <w:r w:rsidR="00B20593" w:rsidRPr="00906718">
              <w:rPr>
                <w:rFonts w:ascii="Times New Roman" w:hAnsi="Times New Roman" w:cs="Times New Roman"/>
                <w:lang w:val="ro-RO"/>
              </w:rPr>
              <w:t xml:space="preserve"> 2.0</w:t>
            </w:r>
            <w:r w:rsidR="009A5018" w:rsidRPr="00906718">
              <w:rPr>
                <w:rFonts w:ascii="Times New Roman" w:hAnsi="Times New Roman" w:cs="Times New Roman"/>
                <w:lang w:val="ro-RO"/>
              </w:rPr>
              <w:t xml:space="preserve">, greutatea – </w:t>
            </w:r>
            <w:r w:rsidR="00B20593" w:rsidRPr="00906718">
              <w:rPr>
                <w:rFonts w:ascii="Times New Roman" w:hAnsi="Times New Roman" w:cs="Times New Roman"/>
                <w:lang w:val="ro-RO"/>
              </w:rPr>
              <w:t>5,0</w:t>
            </w:r>
            <w:r w:rsidR="009A5018" w:rsidRPr="00906718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="00B20593" w:rsidRPr="00906718">
              <w:rPr>
                <w:rFonts w:ascii="Times New Roman" w:hAnsi="Times New Roman" w:cs="Times New Roman"/>
                <w:lang w:val="ro-RO"/>
              </w:rPr>
              <w:t xml:space="preserve">6,0 </w:t>
            </w:r>
            <w:r w:rsidR="00D553DB" w:rsidRPr="00906718">
              <w:rPr>
                <w:rFonts w:ascii="Times New Roman" w:hAnsi="Times New Roman" w:cs="Times New Roman"/>
                <w:lang w:val="ro-RO"/>
              </w:rPr>
              <w:t>kg</w:t>
            </w:r>
          </w:p>
        </w:tc>
      </w:tr>
      <w:tr w:rsidR="003B7F2D" w:rsidTr="002F6631">
        <w:tc>
          <w:tcPr>
            <w:tcW w:w="3681" w:type="dxa"/>
          </w:tcPr>
          <w:p w:rsidR="003B7F2D" w:rsidRDefault="002F6631" w:rsidP="003D2E71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Keyboard&amp;</w:t>
            </w:r>
            <w:r w:rsidR="009A50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Wireless Mouse</w:t>
            </w:r>
          </w:p>
        </w:tc>
        <w:tc>
          <w:tcPr>
            <w:tcW w:w="992" w:type="dxa"/>
          </w:tcPr>
          <w:p w:rsidR="003B7F2D" w:rsidRDefault="00BD476B" w:rsidP="003D2E71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5387" w:type="dxa"/>
          </w:tcPr>
          <w:p w:rsidR="009A5018" w:rsidRPr="00906718" w:rsidRDefault="002F6631" w:rsidP="009A5018">
            <w:pPr>
              <w:ind w:right="-329"/>
              <w:rPr>
                <w:rFonts w:ascii="Times New Roman" w:hAnsi="Times New Roman" w:cs="Times New Roman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 xml:space="preserve">Combo, </w:t>
            </w:r>
            <w:r w:rsidR="009A5018" w:rsidRPr="00906718">
              <w:rPr>
                <w:rFonts w:ascii="Times New Roman" w:hAnsi="Times New Roman" w:cs="Times New Roman"/>
                <w:lang w:val="ro-RO"/>
              </w:rPr>
              <w:t xml:space="preserve">optical, </w:t>
            </w:r>
          </w:p>
          <w:p w:rsidR="00B20593" w:rsidRPr="00906718" w:rsidRDefault="009A5018" w:rsidP="009A5018">
            <w:pPr>
              <w:ind w:right="-329"/>
              <w:rPr>
                <w:rFonts w:ascii="Times New Roman" w:hAnsi="Times New Roman" w:cs="Times New Roman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>3 butoane, 1000 dpi, culoare neagră</w:t>
            </w:r>
          </w:p>
        </w:tc>
      </w:tr>
      <w:tr w:rsidR="00B20593" w:rsidTr="002F6631">
        <w:tc>
          <w:tcPr>
            <w:tcW w:w="3681" w:type="dxa"/>
          </w:tcPr>
          <w:p w:rsidR="00B20593" w:rsidRDefault="00B20593" w:rsidP="003D2E71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Cart</w:t>
            </w:r>
            <w:r w:rsidR="0044063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ridge c</w:t>
            </w:r>
            <w:r w:rsidR="006112B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ompatibil</w:t>
            </w:r>
          </w:p>
        </w:tc>
        <w:tc>
          <w:tcPr>
            <w:tcW w:w="992" w:type="dxa"/>
          </w:tcPr>
          <w:p w:rsidR="00B20593" w:rsidRDefault="00DF7B33" w:rsidP="003D2E71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5387" w:type="dxa"/>
          </w:tcPr>
          <w:p w:rsidR="00B20593" w:rsidRPr="00906718" w:rsidRDefault="006A2006" w:rsidP="006A2006">
            <w:pPr>
              <w:ind w:right="-329"/>
              <w:rPr>
                <w:rFonts w:ascii="Times New Roman" w:hAnsi="Times New Roman" w:cs="Times New Roman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 xml:space="preserve">Compatibil cu imprimanta </w:t>
            </w:r>
          </w:p>
        </w:tc>
      </w:tr>
      <w:tr w:rsidR="006A2006" w:rsidTr="002F6631">
        <w:tc>
          <w:tcPr>
            <w:tcW w:w="3681" w:type="dxa"/>
          </w:tcPr>
          <w:p w:rsidR="006A2006" w:rsidRDefault="006A2006" w:rsidP="003D2E71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Inverter energie</w:t>
            </w:r>
          </w:p>
        </w:tc>
        <w:tc>
          <w:tcPr>
            <w:tcW w:w="992" w:type="dxa"/>
          </w:tcPr>
          <w:p w:rsidR="006A2006" w:rsidRDefault="006A2006" w:rsidP="003D2E71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5387" w:type="dxa"/>
          </w:tcPr>
          <w:p w:rsidR="006A2006" w:rsidRPr="00906718" w:rsidRDefault="008F7E80" w:rsidP="006A2006">
            <w:pPr>
              <w:ind w:right="-329"/>
              <w:rPr>
                <w:rFonts w:ascii="Times New Roman" w:hAnsi="Times New Roman" w:cs="Times New Roman"/>
                <w:lang w:val="ro-RO"/>
              </w:rPr>
            </w:pPr>
            <w:r w:rsidRPr="00906718">
              <w:rPr>
                <w:rFonts w:ascii="Times New Roman" w:hAnsi="Times New Roman" w:cs="Times New Roman"/>
                <w:lang w:val="ro-RO"/>
              </w:rPr>
              <w:t>Max.800 W, 12 V, USB port</w:t>
            </w:r>
          </w:p>
        </w:tc>
      </w:tr>
      <w:tr w:rsidR="00906718" w:rsidTr="002F6631">
        <w:tc>
          <w:tcPr>
            <w:tcW w:w="3681" w:type="dxa"/>
          </w:tcPr>
          <w:p w:rsidR="00906718" w:rsidRDefault="00AB4268" w:rsidP="003D2E71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Suport de stocare</w:t>
            </w:r>
            <w:r w:rsidR="009067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portabil</w:t>
            </w:r>
          </w:p>
        </w:tc>
        <w:tc>
          <w:tcPr>
            <w:tcW w:w="992" w:type="dxa"/>
          </w:tcPr>
          <w:p w:rsidR="00906718" w:rsidRDefault="00906718" w:rsidP="003D2E71">
            <w:pPr>
              <w:ind w:right="-3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5387" w:type="dxa"/>
          </w:tcPr>
          <w:p w:rsidR="00906718" w:rsidRPr="00906718" w:rsidRDefault="00AB4268" w:rsidP="006A2006">
            <w:pPr>
              <w:ind w:right="-329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SSD, </w:t>
            </w:r>
            <w:r w:rsidR="00906718" w:rsidRPr="00906718">
              <w:rPr>
                <w:rFonts w:ascii="Times New Roman" w:hAnsi="Times New Roman" w:cs="Times New Roman"/>
                <w:lang w:val="ro-RO"/>
              </w:rPr>
              <w:t>Memorie stocare 1.0TB, USB-C 3.1</w:t>
            </w:r>
          </w:p>
        </w:tc>
      </w:tr>
    </w:tbl>
    <w:p w:rsidR="00D553DB" w:rsidRDefault="00D553DB" w:rsidP="00463273">
      <w:pPr>
        <w:widowControl/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82306" w:rsidRDefault="00F82306" w:rsidP="00463273">
      <w:pPr>
        <w:widowControl/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82306" w:rsidRDefault="00F82306" w:rsidP="00463273">
      <w:pPr>
        <w:widowControl/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63273" w:rsidRPr="00463273" w:rsidRDefault="00463273" w:rsidP="00463273">
      <w:pPr>
        <w:widowControl/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63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Oferta</w:t>
      </w:r>
      <w:proofErr w:type="spellEnd"/>
      <w:r w:rsidRPr="00463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financiară</w:t>
      </w:r>
      <w:proofErr w:type="spellEnd"/>
      <w:r w:rsidRPr="004632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Pr="00463273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D02542" w:rsidRDefault="00463273" w:rsidP="00463273">
      <w:pPr>
        <w:widowControl/>
        <w:spacing w:after="160" w:line="259" w:lineRule="auto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463273">
        <w:rPr>
          <w:rFonts w:ascii="Times New Roman" w:eastAsia="Calibri" w:hAnsi="Times New Roman" w:cs="Times New Roman"/>
          <w:color w:val="000000"/>
        </w:rPr>
        <w:t>Prețul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fiecare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produs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indicat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de participant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trebuie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să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fie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în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lei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moldoveneşti</w:t>
      </w:r>
      <w:proofErr w:type="spellEnd"/>
      <w:r w:rsidR="00186781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F82306" w:rsidRPr="00F94CD2">
        <w:rPr>
          <w:rFonts w:ascii="Times New Roman" w:eastAsia="Calibri" w:hAnsi="Times New Roman" w:cs="Times New Roman"/>
          <w:b/>
          <w:color w:val="000000"/>
        </w:rPr>
        <w:t>fără</w:t>
      </w:r>
      <w:proofErr w:type="spellEnd"/>
      <w:r w:rsidR="00F82306" w:rsidRPr="00F94CD2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186781" w:rsidRPr="00F94CD2">
        <w:rPr>
          <w:rFonts w:ascii="Times New Roman" w:eastAsia="Calibri" w:hAnsi="Times New Roman" w:cs="Times New Roman"/>
          <w:b/>
          <w:color w:val="000000"/>
        </w:rPr>
        <w:t>TVA</w:t>
      </w:r>
      <w:r w:rsidRPr="00463273">
        <w:rPr>
          <w:rFonts w:ascii="Times New Roman" w:eastAsia="Calibri" w:hAnsi="Times New Roman" w:cs="Times New Roman"/>
          <w:color w:val="000000"/>
        </w:rPr>
        <w:t xml:space="preserve">.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Oferta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prezentată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în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valută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străină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, se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va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converti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în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MDL,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după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cursul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BNM, la data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limită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aplicare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la concurs.</w:t>
      </w:r>
      <w:r w:rsidR="00D02542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proofErr w:type="gramStart"/>
      <w:r w:rsidRPr="00463273">
        <w:rPr>
          <w:rFonts w:ascii="Times New Roman" w:eastAsia="Calibri" w:hAnsi="Times New Roman" w:cs="Times New Roman"/>
          <w:color w:val="000000"/>
        </w:rPr>
        <w:t>Oferta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 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ce</w:t>
      </w:r>
      <w:proofErr w:type="spellEnd"/>
      <w:proofErr w:type="gramEnd"/>
      <w:r w:rsidRPr="00463273">
        <w:rPr>
          <w:rFonts w:ascii="Times New Roman" w:eastAsia="Calibri" w:hAnsi="Times New Roman" w:cs="Times New Roman"/>
          <w:color w:val="000000"/>
        </w:rPr>
        <w:t xml:space="preserve"> nu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corespunde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cerințelor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înaintate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, se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consideră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nulă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şi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se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respinge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>. </w:t>
      </w:r>
      <w:r w:rsidR="00D02542">
        <w:rPr>
          <w:rFonts w:ascii="Times New Roman" w:eastAsia="Calibri" w:hAnsi="Times New Roman" w:cs="Times New Roman"/>
          <w:color w:val="000000"/>
        </w:rPr>
        <w:t xml:space="preserve"> </w:t>
      </w:r>
    </w:p>
    <w:p w:rsidR="00463273" w:rsidRPr="00463273" w:rsidRDefault="00463273" w:rsidP="00463273">
      <w:pPr>
        <w:widowControl/>
        <w:spacing w:after="160" w:line="259" w:lineRule="auto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463273">
        <w:rPr>
          <w:rFonts w:ascii="Times New Roman" w:eastAsia="Calibri" w:hAnsi="Times New Roman" w:cs="Times New Roman"/>
          <w:b/>
          <w:bCs/>
          <w:color w:val="000000"/>
        </w:rPr>
        <w:t>Evaluarea</w:t>
      </w:r>
      <w:proofErr w:type="spellEnd"/>
      <w:r w:rsidRPr="00463273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b/>
          <w:bCs/>
          <w:color w:val="000000"/>
        </w:rPr>
        <w:t>şi</w:t>
      </w:r>
      <w:proofErr w:type="spellEnd"/>
      <w:r w:rsidRPr="00463273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b/>
          <w:bCs/>
          <w:color w:val="000000"/>
        </w:rPr>
        <w:t>compararea</w:t>
      </w:r>
      <w:proofErr w:type="spellEnd"/>
      <w:r w:rsidRPr="00463273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b/>
          <w:bCs/>
          <w:color w:val="000000"/>
        </w:rPr>
        <w:t>ofertelor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> 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primite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în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scopul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determinării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ofertei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câştigătoare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, se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efectuează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în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baza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următoarelor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criterii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>: </w:t>
      </w:r>
    </w:p>
    <w:p w:rsidR="00463273" w:rsidRPr="00463273" w:rsidRDefault="00463273" w:rsidP="00463273">
      <w:pPr>
        <w:widowControl/>
        <w:numPr>
          <w:ilvl w:val="0"/>
          <w:numId w:val="4"/>
        </w:numPr>
        <w:spacing w:after="160"/>
        <w:rPr>
          <w:rFonts w:ascii="Times New Roman" w:eastAsia="Calibri" w:hAnsi="Times New Roman" w:cs="Times New Roman"/>
          <w:color w:val="000000"/>
        </w:rPr>
      </w:pPr>
      <w:proofErr w:type="spellStart"/>
      <w:r w:rsidRPr="00463273">
        <w:rPr>
          <w:rFonts w:ascii="Times New Roman" w:eastAsia="Calibri" w:hAnsi="Times New Roman" w:cs="Times New Roman"/>
          <w:color w:val="000000"/>
        </w:rPr>
        <w:t>reputația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și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experiența</w:t>
      </w:r>
      <w:proofErr w:type="spellEnd"/>
      <w:r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63273">
        <w:rPr>
          <w:rFonts w:ascii="Times New Roman" w:eastAsia="Calibri" w:hAnsi="Times New Roman" w:cs="Times New Roman"/>
          <w:color w:val="000000"/>
        </w:rPr>
        <w:t>companiei</w:t>
      </w:r>
      <w:proofErr w:type="spellEnd"/>
    </w:p>
    <w:p w:rsidR="00463273" w:rsidRPr="00463273" w:rsidRDefault="00153801" w:rsidP="00463273">
      <w:pPr>
        <w:widowControl/>
        <w:numPr>
          <w:ilvl w:val="0"/>
          <w:numId w:val="4"/>
        </w:numPr>
        <w:spacing w:after="160"/>
        <w:rPr>
          <w:rFonts w:ascii="Times New Roman" w:eastAsia="Calibri" w:hAnsi="Times New Roman" w:cs="Times New Roman"/>
          <w:color w:val="000000"/>
        </w:rPr>
      </w:pPr>
      <w:proofErr w:type="spellStart"/>
      <w:r>
        <w:rPr>
          <w:rFonts w:ascii="Times New Roman" w:eastAsia="Calibri" w:hAnsi="Times New Roman" w:cs="Times New Roman"/>
          <w:color w:val="000000"/>
        </w:rPr>
        <w:t>calitatea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și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63273" w:rsidRPr="00463273">
        <w:rPr>
          <w:rFonts w:ascii="Times New Roman" w:eastAsia="Calibri" w:hAnsi="Times New Roman" w:cs="Times New Roman"/>
          <w:color w:val="000000"/>
        </w:rPr>
        <w:t>corespu</w:t>
      </w:r>
      <w:r>
        <w:rPr>
          <w:rFonts w:ascii="Times New Roman" w:eastAsia="Calibri" w:hAnsi="Times New Roman" w:cs="Times New Roman"/>
          <w:color w:val="000000"/>
        </w:rPr>
        <w:t>nderea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cu </w:t>
      </w:r>
      <w:proofErr w:type="spellStart"/>
      <w:r>
        <w:rPr>
          <w:rFonts w:ascii="Times New Roman" w:eastAsia="Calibri" w:hAnsi="Times New Roman" w:cs="Times New Roman"/>
          <w:color w:val="000000"/>
        </w:rPr>
        <w:t>caracteristicile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tehnice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</w:p>
    <w:p w:rsidR="00463273" w:rsidRPr="00251646" w:rsidRDefault="00153801" w:rsidP="00251646">
      <w:pPr>
        <w:widowControl/>
        <w:numPr>
          <w:ilvl w:val="0"/>
          <w:numId w:val="4"/>
        </w:numPr>
        <w:spacing w:after="160"/>
        <w:rPr>
          <w:rFonts w:ascii="Times New Roman" w:eastAsia="Calibri" w:hAnsi="Times New Roman" w:cs="Times New Roman"/>
          <w:color w:val="000000"/>
        </w:rPr>
      </w:pPr>
      <w:proofErr w:type="spellStart"/>
      <w:r>
        <w:rPr>
          <w:rFonts w:ascii="Times New Roman" w:eastAsia="Calibri" w:hAnsi="Times New Roman" w:cs="Times New Roman"/>
          <w:color w:val="000000"/>
        </w:rPr>
        <w:t>preț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competitiv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și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63273" w:rsidRPr="00463273">
        <w:rPr>
          <w:rFonts w:ascii="Times New Roman" w:eastAsia="Calibri" w:hAnsi="Times New Roman" w:cs="Times New Roman"/>
          <w:color w:val="000000"/>
        </w:rPr>
        <w:t>cel</w:t>
      </w:r>
      <w:proofErr w:type="spellEnd"/>
      <w:r w:rsidR="00463273"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63273" w:rsidRPr="00463273">
        <w:rPr>
          <w:rFonts w:ascii="Times New Roman" w:eastAsia="Calibri" w:hAnsi="Times New Roman" w:cs="Times New Roman"/>
          <w:color w:val="000000"/>
        </w:rPr>
        <w:t>mai</w:t>
      </w:r>
      <w:proofErr w:type="spellEnd"/>
      <w:r w:rsidR="00463273"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63273" w:rsidRPr="00463273">
        <w:rPr>
          <w:rFonts w:ascii="Times New Roman" w:eastAsia="Calibri" w:hAnsi="Times New Roman" w:cs="Times New Roman"/>
          <w:color w:val="000000"/>
        </w:rPr>
        <w:t>atractiv</w:t>
      </w:r>
      <w:proofErr w:type="spellEnd"/>
      <w:r w:rsidR="00463273"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63273" w:rsidRPr="00463273">
        <w:rPr>
          <w:rFonts w:ascii="Times New Roman" w:eastAsia="Calibri" w:hAnsi="Times New Roman" w:cs="Times New Roman"/>
          <w:color w:val="000000"/>
        </w:rPr>
        <w:t>raport</w:t>
      </w:r>
      <w:proofErr w:type="spellEnd"/>
      <w:r w:rsidR="00463273" w:rsidRPr="0046327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63273" w:rsidRPr="00463273">
        <w:rPr>
          <w:rFonts w:ascii="Times New Roman" w:eastAsia="Calibri" w:hAnsi="Times New Roman" w:cs="Times New Roman"/>
          <w:color w:val="000000"/>
        </w:rPr>
        <w:t>preţ</w:t>
      </w:r>
      <w:proofErr w:type="spellEnd"/>
      <w:r w:rsidR="00463273" w:rsidRPr="00463273">
        <w:rPr>
          <w:rFonts w:ascii="Times New Roman" w:eastAsia="Calibri" w:hAnsi="Times New Roman" w:cs="Times New Roman"/>
          <w:color w:val="000000"/>
        </w:rPr>
        <w:t xml:space="preserve"> – </w:t>
      </w:r>
      <w:proofErr w:type="spellStart"/>
      <w:r w:rsidR="00463273" w:rsidRPr="00463273">
        <w:rPr>
          <w:rFonts w:ascii="Times New Roman" w:eastAsia="Calibri" w:hAnsi="Times New Roman" w:cs="Times New Roman"/>
          <w:color w:val="000000"/>
        </w:rPr>
        <w:t>calitate</w:t>
      </w:r>
      <w:proofErr w:type="spellEnd"/>
      <w:r w:rsidR="00463273" w:rsidRPr="00251646">
        <w:rPr>
          <w:rFonts w:ascii="Times New Roman" w:eastAsia="Calibri" w:hAnsi="Times New Roman" w:cs="Times New Roman"/>
          <w:color w:val="000000"/>
        </w:rPr>
        <w:t xml:space="preserve"> </w:t>
      </w:r>
    </w:p>
    <w:p w:rsidR="005F147F" w:rsidRPr="00D02542" w:rsidRDefault="00463273" w:rsidP="00D02542">
      <w:pPr>
        <w:widowControl/>
        <w:spacing w:after="160" w:line="259" w:lineRule="auto"/>
        <w:rPr>
          <w:rFonts w:ascii="Times New Roman" w:eastAsia="Calibri" w:hAnsi="Times New Roman" w:cs="Times New Roman"/>
          <w:color w:val="000000"/>
        </w:rPr>
      </w:pPr>
      <w:proofErr w:type="spellStart"/>
      <w:r w:rsidRPr="00463273">
        <w:rPr>
          <w:rFonts w:ascii="Times New Roman" w:eastAsia="Calibri" w:hAnsi="Times New Roman" w:cs="Times New Roman"/>
          <w:b/>
          <w:bCs/>
          <w:color w:val="000000"/>
        </w:rPr>
        <w:t>Ofertele</w:t>
      </w:r>
      <w:proofErr w:type="spellEnd"/>
      <w:r w:rsidRPr="00463273">
        <w:rPr>
          <w:rFonts w:ascii="Times New Roman" w:eastAsia="Calibri" w:hAnsi="Times New Roman" w:cs="Times New Roman"/>
          <w:b/>
          <w:bCs/>
          <w:color w:val="000000"/>
        </w:rPr>
        <w:t xml:space="preserve"> pot fi </w:t>
      </w:r>
      <w:proofErr w:type="spellStart"/>
      <w:r w:rsidRPr="00463273">
        <w:rPr>
          <w:rFonts w:ascii="Times New Roman" w:eastAsia="Calibri" w:hAnsi="Times New Roman" w:cs="Times New Roman"/>
          <w:b/>
          <w:bCs/>
          <w:color w:val="000000"/>
        </w:rPr>
        <w:t>prezentate</w:t>
      </w:r>
      <w:proofErr w:type="spellEnd"/>
      <w:r w:rsidRPr="00463273">
        <w:rPr>
          <w:rFonts w:ascii="Times New Roman" w:eastAsia="Calibri" w:hAnsi="Times New Roman" w:cs="Times New Roman"/>
          <w:b/>
          <w:bCs/>
          <w:color w:val="000000"/>
        </w:rPr>
        <w:t xml:space="preserve"> direct la </w:t>
      </w:r>
      <w:proofErr w:type="spellStart"/>
      <w:r w:rsidRPr="00463273">
        <w:rPr>
          <w:rFonts w:ascii="Times New Roman" w:eastAsia="Calibri" w:hAnsi="Times New Roman" w:cs="Times New Roman"/>
          <w:b/>
          <w:bCs/>
          <w:color w:val="000000"/>
        </w:rPr>
        <w:t>oficiul</w:t>
      </w:r>
      <w:proofErr w:type="spellEnd"/>
      <w:r w:rsidRPr="00463273">
        <w:rPr>
          <w:rFonts w:ascii="Times New Roman" w:eastAsia="Calibri" w:hAnsi="Times New Roman" w:cs="Times New Roman"/>
          <w:b/>
          <w:bCs/>
          <w:color w:val="000000"/>
        </w:rPr>
        <w:t xml:space="preserve"> la </w:t>
      </w:r>
      <w:proofErr w:type="gramStart"/>
      <w:r w:rsidRPr="00463273">
        <w:rPr>
          <w:rFonts w:ascii="Times New Roman" w:eastAsia="Calibri" w:hAnsi="Times New Roman" w:cs="Times New Roman"/>
          <w:b/>
          <w:bCs/>
          <w:color w:val="000000"/>
        </w:rPr>
        <w:t>I.R.M.S. ,,</w:t>
      </w:r>
      <w:proofErr w:type="spellStart"/>
      <w:r w:rsidRPr="00463273">
        <w:rPr>
          <w:rFonts w:ascii="Times New Roman" w:eastAsia="Calibri" w:hAnsi="Times New Roman" w:cs="Times New Roman"/>
          <w:b/>
          <w:bCs/>
          <w:color w:val="000000"/>
        </w:rPr>
        <w:t>Diaconia</w:t>
      </w:r>
      <w:proofErr w:type="spellEnd"/>
      <w:proofErr w:type="gramEnd"/>
      <w:r w:rsidRPr="00463273">
        <w:rPr>
          <w:rFonts w:ascii="Times New Roman" w:eastAsia="Calibri" w:hAnsi="Times New Roman" w:cs="Times New Roman"/>
          <w:b/>
          <w:bCs/>
          <w:color w:val="000000"/>
        </w:rPr>
        <w:t>’’.</w:t>
      </w:r>
      <w:r w:rsidR="005F147F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                   </w:t>
      </w:r>
    </w:p>
    <w:sectPr w:rsidR="005F147F" w:rsidRPr="00D02542" w:rsidSect="00906718">
      <w:headerReference w:type="default" r:id="rId8"/>
      <w:footerReference w:type="default" r:id="rId9"/>
      <w:pgSz w:w="11910" w:h="16840"/>
      <w:pgMar w:top="1276" w:right="1278" w:bottom="0" w:left="1420" w:header="318" w:footer="7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67A" w:rsidRDefault="00B2267A" w:rsidP="006A154C">
      <w:r>
        <w:separator/>
      </w:r>
    </w:p>
  </w:endnote>
  <w:endnote w:type="continuationSeparator" w:id="0">
    <w:p w:rsidR="00B2267A" w:rsidRDefault="00B2267A" w:rsidP="006A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altName w:val="Times New Roman"/>
    <w:charset w:val="EE"/>
    <w:family w:val="auto"/>
    <w:pitch w:val="variable"/>
    <w:sig w:usb0="00000001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54C" w:rsidRDefault="006A154C">
    <w:pPr>
      <w:tabs>
        <w:tab w:val="center" w:pos="4513"/>
        <w:tab w:val="right" w:pos="9026"/>
      </w:tabs>
      <w:rPr>
        <w:color w:val="1D2958"/>
      </w:rPr>
    </w:pPr>
  </w:p>
  <w:p w:rsidR="006A154C" w:rsidRDefault="006A15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67A" w:rsidRDefault="00B2267A" w:rsidP="006A154C">
      <w:r>
        <w:separator/>
      </w:r>
    </w:p>
  </w:footnote>
  <w:footnote w:type="continuationSeparator" w:id="0">
    <w:p w:rsidR="00B2267A" w:rsidRDefault="00B2267A" w:rsidP="006A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54C" w:rsidRDefault="003775F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rFonts w:asciiTheme="majorHAnsi" w:hAnsiTheme="majorHAnsi" w:cs="Arial"/>
        <w:b/>
        <w:noProof/>
        <w:color w:val="A6A6A6" w:themeColor="background1" w:themeShade="A6"/>
        <w:sz w:val="24"/>
        <w:highlight w:val="yellow"/>
      </w:rPr>
      <w:drawing>
        <wp:anchor distT="0" distB="0" distL="114300" distR="114300" simplePos="0" relativeHeight="251659264" behindDoc="1" locked="0" layoutInCell="1" allowOverlap="1" wp14:anchorId="53F64128" wp14:editId="292E7692">
          <wp:simplePos x="0" y="0"/>
          <wp:positionH relativeFrom="margin">
            <wp:posOffset>2606675</wp:posOffset>
          </wp:positionH>
          <wp:positionV relativeFrom="paragraph">
            <wp:posOffset>-71120</wp:posOffset>
          </wp:positionV>
          <wp:extent cx="1268095" cy="633730"/>
          <wp:effectExtent l="0" t="0" r="8255" b="0"/>
          <wp:wrapTight wrapText="bothSides">
            <wp:wrapPolygon edited="0">
              <wp:start x="0" y="0"/>
              <wp:lineTo x="0" y="20778"/>
              <wp:lineTo x="21416" y="20778"/>
              <wp:lineTo x="21416" y="0"/>
              <wp:lineTo x="0" y="0"/>
            </wp:wrapPolygon>
          </wp:wrapTight>
          <wp:docPr id="37" name="Bild 1" descr="00000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00053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="Arial"/>
        <w:noProof/>
        <w:sz w:val="24"/>
      </w:rPr>
      <w:drawing>
        <wp:anchor distT="0" distB="0" distL="114300" distR="114300" simplePos="0" relativeHeight="251660288" behindDoc="0" locked="0" layoutInCell="1" allowOverlap="1" wp14:anchorId="52CC4B14" wp14:editId="026931F6">
          <wp:simplePos x="0" y="0"/>
          <wp:positionH relativeFrom="column">
            <wp:posOffset>4145915</wp:posOffset>
          </wp:positionH>
          <wp:positionV relativeFrom="paragraph">
            <wp:posOffset>67945</wp:posOffset>
          </wp:positionV>
          <wp:extent cx="1419225" cy="390525"/>
          <wp:effectExtent l="0" t="0" r="9525" b="9525"/>
          <wp:wrapSquare wrapText="bothSides"/>
          <wp:docPr id="38" name="Picture 5" descr="\\192.168.100.130\Bigsecretar\LOGO_ANTET DIACONIA\Logo\diaconia-logo-fu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00.130\Bigsecretar\LOGO_ANTET DIACONIA\Logo\diaconia-logo-ful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BAF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457CEB65" wp14:editId="645F4859">
          <wp:extent cx="2320925" cy="504748"/>
          <wp:effectExtent l="0" t="0" r="3175" b="0"/>
          <wp:docPr id="39" name="Picture 4" descr="C:\Users\Natalia\AppData\Local\Microsoft\Windows\INetCache\Content.Word\ni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talia\AppData\Local\Microsoft\Windows\INetCache\Content.Word\nin_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6023" cy="603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2BAF">
      <w:rPr>
        <w:color w:val="000000"/>
      </w:rPr>
      <w:t xml:space="preserve">        </w:t>
    </w:r>
    <w:r w:rsidR="006F15DE">
      <w:rPr>
        <w:color w:val="000000"/>
      </w:rPr>
      <w:t xml:space="preserve">                </w:t>
    </w:r>
    <w:r>
      <w:rPr>
        <w:color w:val="00000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6BCA"/>
    <w:multiLevelType w:val="hybridMultilevel"/>
    <w:tmpl w:val="F71A3CD8"/>
    <w:lvl w:ilvl="0" w:tplc="802236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87C17"/>
    <w:multiLevelType w:val="multilevel"/>
    <w:tmpl w:val="90CE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417107"/>
    <w:multiLevelType w:val="hybridMultilevel"/>
    <w:tmpl w:val="FE8842BA"/>
    <w:lvl w:ilvl="0" w:tplc="6054CFF8">
      <w:numFmt w:val="bullet"/>
      <w:lvlText w:val="-"/>
      <w:lvlJc w:val="left"/>
      <w:pPr>
        <w:ind w:left="720" w:hanging="360"/>
      </w:pPr>
      <w:rPr>
        <w:rFonts w:ascii="Poppins" w:eastAsia="Poppins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77D17"/>
    <w:multiLevelType w:val="hybridMultilevel"/>
    <w:tmpl w:val="604800E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4C"/>
    <w:rsid w:val="00090CDB"/>
    <w:rsid w:val="001228E2"/>
    <w:rsid w:val="00153801"/>
    <w:rsid w:val="00186781"/>
    <w:rsid w:val="001A3F3B"/>
    <w:rsid w:val="001E5A2B"/>
    <w:rsid w:val="00210428"/>
    <w:rsid w:val="002157AF"/>
    <w:rsid w:val="00251646"/>
    <w:rsid w:val="00260C65"/>
    <w:rsid w:val="002C37AF"/>
    <w:rsid w:val="002F6631"/>
    <w:rsid w:val="003652EB"/>
    <w:rsid w:val="003775F4"/>
    <w:rsid w:val="00385FAC"/>
    <w:rsid w:val="003A3DA5"/>
    <w:rsid w:val="003B212D"/>
    <w:rsid w:val="003B7F2D"/>
    <w:rsid w:val="003D2E71"/>
    <w:rsid w:val="003E470B"/>
    <w:rsid w:val="00403103"/>
    <w:rsid w:val="00437ED4"/>
    <w:rsid w:val="0044063A"/>
    <w:rsid w:val="00463273"/>
    <w:rsid w:val="004807B9"/>
    <w:rsid w:val="00486BC7"/>
    <w:rsid w:val="004E1CCC"/>
    <w:rsid w:val="004E3534"/>
    <w:rsid w:val="004E42EE"/>
    <w:rsid w:val="004E6AA5"/>
    <w:rsid w:val="00530DC4"/>
    <w:rsid w:val="00564BF5"/>
    <w:rsid w:val="005F147F"/>
    <w:rsid w:val="006112BF"/>
    <w:rsid w:val="00617729"/>
    <w:rsid w:val="00667544"/>
    <w:rsid w:val="00672457"/>
    <w:rsid w:val="006A154C"/>
    <w:rsid w:val="006A2006"/>
    <w:rsid w:val="006B6F53"/>
    <w:rsid w:val="006D3CF9"/>
    <w:rsid w:val="006E2C86"/>
    <w:rsid w:val="006F15DE"/>
    <w:rsid w:val="006F5629"/>
    <w:rsid w:val="0073772D"/>
    <w:rsid w:val="007B7D1A"/>
    <w:rsid w:val="007E6CEB"/>
    <w:rsid w:val="00805EDA"/>
    <w:rsid w:val="00813F50"/>
    <w:rsid w:val="00815C9E"/>
    <w:rsid w:val="00836110"/>
    <w:rsid w:val="00845D66"/>
    <w:rsid w:val="008B08A0"/>
    <w:rsid w:val="008F7E80"/>
    <w:rsid w:val="00906718"/>
    <w:rsid w:val="00925B8F"/>
    <w:rsid w:val="00930F1D"/>
    <w:rsid w:val="00992BAF"/>
    <w:rsid w:val="009A2932"/>
    <w:rsid w:val="009A5018"/>
    <w:rsid w:val="009A6EF1"/>
    <w:rsid w:val="009B0F62"/>
    <w:rsid w:val="009C4A21"/>
    <w:rsid w:val="009E33ED"/>
    <w:rsid w:val="009F03A2"/>
    <w:rsid w:val="00A04314"/>
    <w:rsid w:val="00A10F62"/>
    <w:rsid w:val="00A33060"/>
    <w:rsid w:val="00A71321"/>
    <w:rsid w:val="00A92B12"/>
    <w:rsid w:val="00AB4268"/>
    <w:rsid w:val="00B20593"/>
    <w:rsid w:val="00B2267A"/>
    <w:rsid w:val="00B27DE0"/>
    <w:rsid w:val="00B77EF9"/>
    <w:rsid w:val="00B82612"/>
    <w:rsid w:val="00B9026D"/>
    <w:rsid w:val="00BC05B7"/>
    <w:rsid w:val="00BD476B"/>
    <w:rsid w:val="00BF40ED"/>
    <w:rsid w:val="00C2654C"/>
    <w:rsid w:val="00C41F43"/>
    <w:rsid w:val="00C5164D"/>
    <w:rsid w:val="00C54258"/>
    <w:rsid w:val="00C57240"/>
    <w:rsid w:val="00C637E0"/>
    <w:rsid w:val="00CB60C2"/>
    <w:rsid w:val="00CC1B47"/>
    <w:rsid w:val="00D02542"/>
    <w:rsid w:val="00D553DB"/>
    <w:rsid w:val="00DA25BE"/>
    <w:rsid w:val="00DC0D2E"/>
    <w:rsid w:val="00DD5D5A"/>
    <w:rsid w:val="00DF7B33"/>
    <w:rsid w:val="00E05599"/>
    <w:rsid w:val="00E677E1"/>
    <w:rsid w:val="00E765C5"/>
    <w:rsid w:val="00E86297"/>
    <w:rsid w:val="00E97F9B"/>
    <w:rsid w:val="00F14F01"/>
    <w:rsid w:val="00F47E79"/>
    <w:rsid w:val="00F82306"/>
    <w:rsid w:val="00F94CD2"/>
    <w:rsid w:val="00FA0B1C"/>
    <w:rsid w:val="00FA70A6"/>
    <w:rsid w:val="00FA7D44"/>
    <w:rsid w:val="00FD220C"/>
    <w:rsid w:val="00FD3C9B"/>
    <w:rsid w:val="00FD4A68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F7BA37F"/>
  <w15:docId w15:val="{E288A978-9F68-465B-8292-F7B4727C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oppins" w:eastAsia="Poppins" w:hAnsi="Poppins" w:cs="Poppins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F147F"/>
  </w:style>
  <w:style w:type="paragraph" w:styleId="Heading1">
    <w:name w:val="heading 1"/>
    <w:basedOn w:val="Normal1"/>
    <w:next w:val="Normal1"/>
    <w:rsid w:val="006A15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6A15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6A15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6A15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6A154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6A15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A154C"/>
  </w:style>
  <w:style w:type="paragraph" w:styleId="Title">
    <w:name w:val="Title"/>
    <w:basedOn w:val="Normal1"/>
    <w:next w:val="Normal1"/>
    <w:rsid w:val="006A154C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sid w:val="0014650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4650D"/>
  </w:style>
  <w:style w:type="paragraph" w:customStyle="1" w:styleId="TableParagraph">
    <w:name w:val="Table Paragraph"/>
    <w:basedOn w:val="Normal"/>
    <w:uiPriority w:val="1"/>
    <w:qFormat/>
    <w:rsid w:val="0014650D"/>
  </w:style>
  <w:style w:type="paragraph" w:styleId="Header">
    <w:name w:val="header"/>
    <w:basedOn w:val="Normal"/>
    <w:link w:val="HeaderChar"/>
    <w:uiPriority w:val="99"/>
    <w:unhideWhenUsed/>
    <w:rsid w:val="00BE71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1C1"/>
    <w:rPr>
      <w:rFonts w:ascii="Poppins" w:eastAsia="Poppins" w:hAnsi="Poppins" w:cs="Poppins"/>
    </w:rPr>
  </w:style>
  <w:style w:type="paragraph" w:styleId="Footer">
    <w:name w:val="footer"/>
    <w:basedOn w:val="Normal"/>
    <w:link w:val="FooterChar"/>
    <w:uiPriority w:val="99"/>
    <w:unhideWhenUsed/>
    <w:rsid w:val="00BE71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1C1"/>
    <w:rPr>
      <w:rFonts w:ascii="Poppins" w:eastAsia="Poppins" w:hAnsi="Poppins" w:cs="Poppins"/>
    </w:rPr>
  </w:style>
  <w:style w:type="character" w:styleId="Hyperlink">
    <w:name w:val="Hyperlink"/>
    <w:basedOn w:val="DefaultParagraphFont"/>
    <w:uiPriority w:val="99"/>
    <w:unhideWhenUsed/>
    <w:rsid w:val="00CF11B5"/>
    <w:rPr>
      <w:color w:val="0000FF" w:themeColor="hyperlink"/>
      <w:u w:val="single"/>
    </w:rPr>
  </w:style>
  <w:style w:type="paragraph" w:styleId="Subtitle">
    <w:name w:val="Subtitle"/>
    <w:basedOn w:val="Normal"/>
    <w:next w:val="Normal"/>
    <w:rsid w:val="006A15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F47E79"/>
    <w:pPr>
      <w:widowControl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k2RPN8IQqLz7YRFGdByXxctdRA==">AMUW2mV4YybUjM5kXnuYZLeF9/li4xfBrRyJeY71HVIoH0Oz1ueTlpv5CJ9myomy3FdL48z+NGl8PT+xjHNoOWH7zUPH47QU17PaTZyp4NzIAgl9XklIxBY=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Rodica</cp:lastModifiedBy>
  <cp:revision>55</cp:revision>
  <dcterms:created xsi:type="dcterms:W3CDTF">2022-04-20T13:15:00Z</dcterms:created>
  <dcterms:modified xsi:type="dcterms:W3CDTF">2023-02-21T09:21:00Z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Adobe Illustrator 25.2 (Macintosh)</vt:lpwstr>
  </property>
  <property fmtid="{D5CDD505-2E9C-101B-9397-08002B2CF9AE}" pid="4" name="LastSaved">
    <vt:filetime>2021-02-26T00:00:00Z</vt:filetime>
  </property>
</Properties>
</file>